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3BC9CA4D" w:rsidR="004A0CFA" w:rsidRPr="004A0CFA" w:rsidRDefault="004A0CFA" w:rsidP="003727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37279B" w:rsidRPr="0037279B">
        <w:rPr>
          <w:rFonts w:ascii="Arial" w:hAnsi="Arial" w:cs="Arial"/>
          <w:b/>
          <w:sz w:val="20"/>
          <w:szCs w:val="20"/>
        </w:rPr>
        <w:t>Zesp</w:t>
      </w:r>
      <w:r w:rsidR="0037279B">
        <w:rPr>
          <w:rFonts w:ascii="Arial" w:hAnsi="Arial" w:cs="Arial"/>
          <w:b/>
          <w:sz w:val="20"/>
          <w:szCs w:val="20"/>
        </w:rPr>
        <w:t>o</w:t>
      </w:r>
      <w:r w:rsidR="00C509D1">
        <w:rPr>
          <w:rFonts w:ascii="Arial" w:hAnsi="Arial" w:cs="Arial"/>
          <w:b/>
          <w:sz w:val="20"/>
          <w:szCs w:val="20"/>
        </w:rPr>
        <w:t>łu</w:t>
      </w:r>
      <w:r w:rsidR="0037279B" w:rsidRPr="0037279B">
        <w:rPr>
          <w:rFonts w:ascii="Arial" w:hAnsi="Arial" w:cs="Arial"/>
          <w:b/>
          <w:sz w:val="20"/>
          <w:szCs w:val="20"/>
        </w:rPr>
        <w:t xml:space="preserve"> Szkół Samochodowych i Budowlanych</w:t>
      </w:r>
      <w:r w:rsidR="0037279B">
        <w:rPr>
          <w:rFonts w:ascii="Arial" w:hAnsi="Arial" w:cs="Arial"/>
          <w:b/>
          <w:sz w:val="20"/>
          <w:szCs w:val="20"/>
        </w:rPr>
        <w:t xml:space="preserve"> </w:t>
      </w:r>
      <w:r w:rsidR="0037279B" w:rsidRPr="0037279B">
        <w:rPr>
          <w:rFonts w:ascii="Arial" w:hAnsi="Arial" w:cs="Arial"/>
          <w:b/>
          <w:sz w:val="20"/>
          <w:szCs w:val="20"/>
        </w:rPr>
        <w:t>im Leonarda da Vinci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7279B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6F63F9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C509D1"/>
    <w:rsid w:val="00D22859"/>
    <w:rsid w:val="00D467AA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348E0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cp:lastPrinted>2024-09-24T11:28:00Z</cp:lastPrinted>
  <dcterms:created xsi:type="dcterms:W3CDTF">2024-09-24T11:28:00Z</dcterms:created>
  <dcterms:modified xsi:type="dcterms:W3CDTF">2024-09-24T11:28:00Z</dcterms:modified>
</cp:coreProperties>
</file>